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13" w:rsidRPr="00982513" w:rsidRDefault="00982513" w:rsidP="00982513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color w:val="365F91" w:themeColor="accent1" w:themeShade="BF"/>
          <w:sz w:val="28"/>
          <w:szCs w:val="28"/>
          <w:lang w:eastAsia="pt-BR"/>
        </w:rPr>
      </w:pPr>
      <w:r w:rsidRPr="00982513">
        <w:rPr>
          <w:rFonts w:eastAsia="Times New Roman" w:cs="Times New Roman"/>
          <w:b/>
          <w:bCs/>
          <w:color w:val="365F91" w:themeColor="accent1" w:themeShade="BF"/>
          <w:sz w:val="28"/>
          <w:szCs w:val="28"/>
          <w:lang w:eastAsia="pt-BR"/>
        </w:rPr>
        <w:t>19ª TESTEMUNHA</w:t>
      </w:r>
      <w:bookmarkStart w:id="0" w:name="_GoBack"/>
      <w:bookmarkEnd w:id="0"/>
    </w:p>
    <w:p w:rsidR="00982513" w:rsidRPr="00982513" w:rsidRDefault="00982513" w:rsidP="00982513">
      <w:pPr>
        <w:shd w:val="clear" w:color="auto" w:fill="FFFFFF"/>
        <w:spacing w:before="150" w:after="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r w:rsidRPr="00982513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1.</w:t>
      </w:r>
      <w:r w:rsidRPr="00982513">
        <w:rPr>
          <w:rFonts w:eastAsia="Times New Roman" w:cs="Arial"/>
          <w:color w:val="333333"/>
          <w:sz w:val="21"/>
          <w:szCs w:val="21"/>
          <w:lang w:eastAsia="pt-BR"/>
        </w:rPr>
        <w:t> </w:t>
      </w:r>
      <w:r w:rsidRPr="00982513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Pedro de Damião da cidade de Assis</w:t>
      </w:r>
      <w:r w:rsidRPr="00982513">
        <w:rPr>
          <w:rFonts w:eastAsia="Times New Roman" w:cs="Arial"/>
          <w:color w:val="333333"/>
          <w:sz w:val="21"/>
          <w:szCs w:val="21"/>
          <w:lang w:eastAsia="pt-BR"/>
        </w:rPr>
        <w:t xml:space="preserve"> fez o juramento e disse que ele e seu pai eram vizinhos da casa de Santa Clara, do pai e demais membros de sua casa. E conheceu a senhora Clara enquanto esteve no século, e conheceu seu pai </w:t>
      </w:r>
      <w:proofErr w:type="spellStart"/>
      <w:r w:rsidRPr="00982513">
        <w:rPr>
          <w:rFonts w:eastAsia="Times New Roman" w:cs="Arial"/>
          <w:color w:val="333333"/>
          <w:sz w:val="21"/>
          <w:szCs w:val="21"/>
          <w:lang w:eastAsia="pt-BR"/>
        </w:rPr>
        <w:t>messer</w:t>
      </w:r>
      <w:proofErr w:type="spellEnd"/>
      <w:r w:rsidRPr="00982513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proofErr w:type="spellStart"/>
      <w:r w:rsidRPr="00982513">
        <w:rPr>
          <w:rFonts w:eastAsia="Times New Roman" w:cs="Arial"/>
          <w:color w:val="333333"/>
          <w:sz w:val="21"/>
          <w:szCs w:val="21"/>
          <w:lang w:eastAsia="pt-BR"/>
        </w:rPr>
        <w:t>Favarone</w:t>
      </w:r>
      <w:proofErr w:type="spellEnd"/>
      <w:r w:rsidRPr="00982513">
        <w:rPr>
          <w:rFonts w:eastAsia="Times New Roman" w:cs="Arial"/>
          <w:color w:val="333333"/>
          <w:sz w:val="21"/>
          <w:szCs w:val="21"/>
          <w:lang w:eastAsia="pt-BR"/>
        </w:rPr>
        <w:t>, nobre, grande, e poderoso na cidade, ele e os outros de sua casa. E dona Clara foi nobre, e de nobre parentesco, de comportamento honesto; e eram sete os cavaleiros de sua casa, todos nobres e poderosos. Interrogado sobre como sabia dessas coisas, respondeu que as viu, porque era seu vizinho.</w:t>
      </w:r>
      <w:proofErr w:type="gramStart"/>
      <w:r>
        <w:rPr>
          <w:rFonts w:eastAsia="Times New Roman" w:cs="Arial"/>
          <w:color w:val="333333"/>
          <w:sz w:val="21"/>
          <w:szCs w:val="21"/>
          <w:lang w:eastAsia="pt-BR"/>
        </w:rPr>
        <w:br/>
      </w:r>
      <w:proofErr w:type="gramEnd"/>
    </w:p>
    <w:p w:rsidR="00BC570E" w:rsidRPr="00982513" w:rsidRDefault="00982513" w:rsidP="00982513">
      <w:r w:rsidRPr="00982513">
        <w:rPr>
          <w:rStyle w:val="Forte"/>
          <w:rFonts w:cs="Arial"/>
          <w:color w:val="333333"/>
          <w:sz w:val="21"/>
          <w:szCs w:val="21"/>
          <w:shd w:val="clear" w:color="auto" w:fill="FFFFFF"/>
        </w:rPr>
        <w:t>2.</w:t>
      </w:r>
      <w:r w:rsidRPr="00982513"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r w:rsidRPr="00982513">
        <w:rPr>
          <w:rFonts w:cs="Arial"/>
          <w:color w:val="333333"/>
          <w:sz w:val="21"/>
          <w:szCs w:val="21"/>
          <w:shd w:val="clear" w:color="auto" w:fill="FFFFFF"/>
        </w:rPr>
        <w:t>Já então dona Clara, criança naquele tempo, vivia espiritualmente, como se acreditava. Tinha visto como seu pai, mãe e parentes queriam casá-la segundo a sua nobreza, magnificamente, com homens grandes e poderosos. Mas a jovem, que podia ter uns dezessete anos, não pôde ser convencida de modo algum, porque quis permanecer na virgindade e viver em pobreza, como depois demonstrou, pois vendeu toda a sua herança e a deu aos pobres. E era tida por todos como de bom comportamento. Interrogado sobre como o sabia, respondeu que era seu vizinho, e sabia que ninguém conseguiu jamais convencê-la a aproximar seu ânimo das coisas mundanas.</w:t>
      </w:r>
    </w:p>
    <w:sectPr w:rsidR="00BC570E" w:rsidRPr="00982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13"/>
    <w:rsid w:val="00982513"/>
    <w:rsid w:val="00B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825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82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825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2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8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Albano</dc:creator>
  <cp:lastModifiedBy>Cynthia Albano</cp:lastModifiedBy>
  <cp:revision>1</cp:revision>
  <dcterms:created xsi:type="dcterms:W3CDTF">2013-11-18T15:56:00Z</dcterms:created>
  <dcterms:modified xsi:type="dcterms:W3CDTF">2013-11-18T15:57:00Z</dcterms:modified>
</cp:coreProperties>
</file>